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仿宋_GB2312" w:asciiTheme="minorEastAsia" w:hAnsiTheme="minorEastAsia" w:eastAsiaTheme="minorEastAsia"/>
          <w:b/>
          <w:sz w:val="28"/>
          <w:szCs w:val="28"/>
        </w:rPr>
      </w:pPr>
      <w:r>
        <w:rPr>
          <w:rFonts w:hint="eastAsia" w:cs="仿宋_GB2312" w:asciiTheme="minorEastAsia" w:hAnsiTheme="minorEastAsia" w:eastAsiaTheme="minorEastAsia"/>
          <w:b/>
          <w:sz w:val="28"/>
          <w:szCs w:val="28"/>
        </w:rPr>
        <w:t>附件3</w:t>
      </w:r>
    </w:p>
    <w:p>
      <w:pPr>
        <w:jc w:val="center"/>
        <w:rPr>
          <w:rFonts w:ascii="方正启体简体" w:hAnsi="方正启体简体" w:eastAsia="方正启体简体" w:cs="方正启体简体"/>
          <w:sz w:val="36"/>
          <w:szCs w:val="36"/>
        </w:rPr>
      </w:pPr>
      <w:r>
        <w:rPr>
          <w:rFonts w:hint="eastAsia"/>
          <w:b/>
          <w:sz w:val="36"/>
          <w:szCs w:val="36"/>
        </w:rPr>
        <w:t>西北农林科技大学研究生课程成绩异动申请表</w:t>
      </w:r>
    </w:p>
    <w:p>
      <w:pPr>
        <w:spacing w:line="360" w:lineRule="auto"/>
        <w:ind w:right="-204" w:rightChars="-97"/>
        <w:jc w:val="center"/>
        <w:rPr>
          <w:rFonts w:eastAsia="黑体"/>
          <w:b/>
          <w:bCs/>
          <w:sz w:val="24"/>
        </w:rPr>
      </w:pPr>
      <w:r>
        <w:rPr>
          <w:rFonts w:hint="eastAsia"/>
          <w:b/>
          <w:bCs/>
          <w:sz w:val="24"/>
        </w:rPr>
        <w:t>开课单位：                           开课时间：20   —20   学年第  学期</w:t>
      </w:r>
    </w:p>
    <w:tbl>
      <w:tblPr>
        <w:tblStyle w:val="2"/>
        <w:tblW w:w="9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720"/>
        <w:gridCol w:w="1225"/>
        <w:gridCol w:w="988"/>
        <w:gridCol w:w="1040"/>
        <w:gridCol w:w="1095"/>
        <w:gridCol w:w="155"/>
        <w:gridCol w:w="940"/>
        <w:gridCol w:w="1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18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</w:t>
            </w:r>
          </w:p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25" w:type="dxa"/>
            <w:tcBorders>
              <w:bottom w:val="single" w:color="auto" w:sz="4" w:space="0"/>
            </w:tcBorders>
            <w:vAlign w:val="center"/>
          </w:tcPr>
          <w:p>
            <w:pPr>
              <w:ind w:left="-107" w:leftChars="-51" w:right="-124" w:rightChars="-59"/>
              <w:jc w:val="center"/>
            </w:pPr>
            <w:r>
              <w:rPr>
                <w:rFonts w:hint="eastAsia"/>
              </w:rPr>
              <w:t>课程</w:t>
            </w:r>
          </w:p>
          <w:p>
            <w:pPr>
              <w:ind w:left="-107" w:leftChars="-51" w:right="-124" w:rightChars="-59"/>
              <w:jc w:val="center"/>
            </w:pPr>
            <w:r>
              <w:rPr>
                <w:rFonts w:hint="eastAsia"/>
              </w:rPr>
              <w:t>编码</w:t>
            </w:r>
          </w:p>
        </w:tc>
        <w:tc>
          <w:tcPr>
            <w:tcW w:w="20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107" w:leftChars="-51" w:right="-124" w:rightChars="-59"/>
              <w:jc w:val="center"/>
            </w:pPr>
          </w:p>
        </w:tc>
        <w:tc>
          <w:tcPr>
            <w:tcW w:w="12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88" w:leftChars="-42" w:right="-82" w:rightChars="-39"/>
              <w:jc w:val="center"/>
            </w:pPr>
            <w:r>
              <w:rPr>
                <w:rFonts w:hint="eastAsia"/>
              </w:rPr>
              <w:t>主讲教师</w:t>
            </w:r>
          </w:p>
        </w:tc>
        <w:tc>
          <w:tcPr>
            <w:tcW w:w="20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18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研究生</w:t>
            </w:r>
          </w:p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left="-42" w:leftChars="-20" w:right="-92" w:rightChars="-44"/>
              <w:jc w:val="center"/>
            </w:pPr>
            <w:r>
              <w:rPr>
                <w:rFonts w:hint="eastAsia"/>
              </w:rPr>
              <w:t>原成绩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left="-38" w:leftChars="-18"/>
              <w:jc w:val="center"/>
            </w:pPr>
            <w:r>
              <w:rPr>
                <w:rFonts w:hint="eastAsia"/>
              </w:rPr>
              <w:t>异动后</w:t>
            </w:r>
          </w:p>
          <w:p>
            <w:pPr>
              <w:ind w:left="-38" w:leftChars="-18"/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3287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考试类别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ind w:left="-61" w:leftChars="-29" w:right="-69" w:rightChars="-33"/>
              <w:jc w:val="center"/>
            </w:pPr>
            <w:r>
              <w:rPr>
                <w:rFonts w:hint="eastAsia"/>
              </w:rPr>
              <w:t>正常</w:t>
            </w:r>
          </w:p>
          <w:p>
            <w:pPr>
              <w:ind w:left="-61" w:leftChars="-29" w:right="-69" w:rightChars="-33"/>
              <w:jc w:val="center"/>
            </w:pPr>
            <w:r>
              <w:rPr>
                <w:rFonts w:hint="eastAsia"/>
              </w:rPr>
              <w:t>考试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ind w:left="-61" w:leftChars="-29" w:right="-69" w:rightChars="-33"/>
              <w:jc w:val="center"/>
            </w:pPr>
            <w:r>
              <w:rPr>
                <w:rFonts w:hint="eastAsia"/>
              </w:rPr>
              <w:t>重修</w:t>
            </w:r>
          </w:p>
        </w:tc>
        <w:tc>
          <w:tcPr>
            <w:tcW w:w="1097" w:type="dxa"/>
            <w:vAlign w:val="center"/>
          </w:tcPr>
          <w:p>
            <w:pPr>
              <w:ind w:left="-61" w:leftChars="-29" w:right="-69" w:rightChars="-33"/>
              <w:jc w:val="center"/>
            </w:pPr>
            <w:r>
              <w:rPr>
                <w:rFonts w:hint="eastAsia"/>
              </w:rPr>
              <w:t>缓考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186" w:type="dxa"/>
            <w:vAlign w:val="center"/>
          </w:tcPr>
          <w:p>
            <w:pPr>
              <w:jc w:val="center"/>
            </w:pPr>
          </w:p>
        </w:tc>
        <w:tc>
          <w:tcPr>
            <w:tcW w:w="1720" w:type="dxa"/>
            <w:vAlign w:val="center"/>
          </w:tcPr>
          <w:p>
            <w:pPr>
              <w:jc w:val="center"/>
            </w:pPr>
          </w:p>
        </w:tc>
        <w:tc>
          <w:tcPr>
            <w:tcW w:w="1225" w:type="dxa"/>
            <w:vAlign w:val="center"/>
          </w:tcPr>
          <w:p>
            <w:pPr>
              <w:jc w:val="center"/>
            </w:pPr>
          </w:p>
        </w:tc>
        <w:tc>
          <w:tcPr>
            <w:tcW w:w="988" w:type="dxa"/>
            <w:vAlign w:val="center"/>
          </w:tcPr>
          <w:p>
            <w:pPr>
              <w:jc w:val="center"/>
            </w:pPr>
          </w:p>
        </w:tc>
        <w:tc>
          <w:tcPr>
            <w:tcW w:w="1040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186" w:type="dxa"/>
            <w:vAlign w:val="center"/>
          </w:tcPr>
          <w:p>
            <w:pPr>
              <w:jc w:val="center"/>
            </w:pPr>
          </w:p>
        </w:tc>
        <w:tc>
          <w:tcPr>
            <w:tcW w:w="1720" w:type="dxa"/>
            <w:vAlign w:val="center"/>
          </w:tcPr>
          <w:p>
            <w:pPr>
              <w:jc w:val="center"/>
            </w:pPr>
          </w:p>
        </w:tc>
        <w:tc>
          <w:tcPr>
            <w:tcW w:w="1225" w:type="dxa"/>
            <w:vAlign w:val="center"/>
          </w:tcPr>
          <w:p>
            <w:pPr>
              <w:jc w:val="center"/>
            </w:pPr>
          </w:p>
        </w:tc>
        <w:tc>
          <w:tcPr>
            <w:tcW w:w="988" w:type="dxa"/>
            <w:vAlign w:val="center"/>
          </w:tcPr>
          <w:p>
            <w:pPr>
              <w:jc w:val="center"/>
            </w:pPr>
          </w:p>
        </w:tc>
        <w:tc>
          <w:tcPr>
            <w:tcW w:w="1040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186" w:type="dxa"/>
            <w:vAlign w:val="center"/>
          </w:tcPr>
          <w:p>
            <w:pPr>
              <w:jc w:val="center"/>
            </w:pPr>
          </w:p>
        </w:tc>
        <w:tc>
          <w:tcPr>
            <w:tcW w:w="1720" w:type="dxa"/>
            <w:vAlign w:val="center"/>
          </w:tcPr>
          <w:p>
            <w:pPr>
              <w:jc w:val="center"/>
            </w:pPr>
          </w:p>
        </w:tc>
        <w:tc>
          <w:tcPr>
            <w:tcW w:w="1225" w:type="dxa"/>
            <w:vAlign w:val="center"/>
          </w:tcPr>
          <w:p>
            <w:pPr>
              <w:jc w:val="center"/>
            </w:pPr>
          </w:p>
        </w:tc>
        <w:tc>
          <w:tcPr>
            <w:tcW w:w="988" w:type="dxa"/>
            <w:vAlign w:val="center"/>
          </w:tcPr>
          <w:p>
            <w:pPr>
              <w:jc w:val="center"/>
            </w:pPr>
          </w:p>
        </w:tc>
        <w:tc>
          <w:tcPr>
            <w:tcW w:w="1040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8" w:hRule="atLeast"/>
          <w:jc w:val="center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异 动 </w:t>
            </w:r>
          </w:p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原 因</w:t>
            </w:r>
          </w:p>
        </w:tc>
        <w:tc>
          <w:tcPr>
            <w:tcW w:w="8260" w:type="dxa"/>
            <w:gridSpan w:val="8"/>
          </w:tcPr>
          <w:p>
            <w:r>
              <w:rPr>
                <w:rFonts w:hint="eastAsia"/>
              </w:rPr>
              <w:t>附考试试卷</w:t>
            </w:r>
          </w:p>
          <w:p/>
          <w:p/>
          <w:p/>
          <w:p/>
          <w:p/>
          <w:p/>
          <w:p>
            <w:pPr>
              <w:wordWrap w:val="0"/>
              <w:ind w:right="88" w:rightChars="42"/>
              <w:jc w:val="right"/>
            </w:pPr>
            <w:r>
              <w:rPr>
                <w:rFonts w:hint="eastAsia"/>
              </w:rPr>
              <w:t xml:space="preserve">  </w:t>
            </w:r>
          </w:p>
          <w:p>
            <w:pPr>
              <w:wordWrap w:val="0"/>
              <w:ind w:right="1743" w:rightChars="830"/>
              <w:jc w:val="center"/>
            </w:pPr>
          </w:p>
          <w:p>
            <w:pPr>
              <w:wordWrap w:val="0"/>
              <w:ind w:right="1743" w:rightChars="830"/>
              <w:jc w:val="center"/>
            </w:pPr>
          </w:p>
          <w:p>
            <w:pPr>
              <w:wordWrap w:val="0"/>
              <w:ind w:right="1743" w:rightChars="830"/>
              <w:jc w:val="center"/>
            </w:pPr>
            <w:r>
              <w:rPr>
                <w:rFonts w:hint="eastAsia"/>
              </w:rPr>
              <w:t xml:space="preserve">                                               任课教师签字：</w:t>
            </w:r>
          </w:p>
          <w:p>
            <w:pPr>
              <w:wordWrap w:val="0"/>
              <w:ind w:right="88" w:rightChars="42"/>
              <w:jc w:val="center"/>
            </w:pPr>
            <w:r>
              <w:rPr>
                <w:rFonts w:hint="eastAsia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  <w:jc w:val="center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（系、所）主管领导意见</w:t>
            </w:r>
          </w:p>
        </w:tc>
        <w:tc>
          <w:tcPr>
            <w:tcW w:w="8260" w:type="dxa"/>
            <w:gridSpan w:val="8"/>
          </w:tcPr>
          <w:p/>
          <w:p/>
          <w:p>
            <w:pPr>
              <w:ind w:right="-130" w:rightChars="-62"/>
            </w:pPr>
          </w:p>
          <w:p/>
          <w:p>
            <w:pPr>
              <w:ind w:right="-130" w:rightChars="-62"/>
              <w:jc w:val="right"/>
            </w:pPr>
          </w:p>
          <w:p>
            <w:pPr>
              <w:jc w:val="right"/>
            </w:pPr>
          </w:p>
          <w:p>
            <w:pPr>
              <w:ind w:right="-130" w:rightChars="-62" w:firstLine="420" w:firstLineChars="200"/>
            </w:pPr>
            <w:r>
              <w:rPr>
                <w:rFonts w:hint="eastAsia" w:ascii="宋体" w:hAnsi="宋体"/>
                <w:szCs w:val="21"/>
              </w:rPr>
              <w:t>学院（系、所）签章</w:t>
            </w:r>
            <w:r>
              <w:rPr>
                <w:rFonts w:hint="eastAsia"/>
              </w:rPr>
              <w:t xml:space="preserve">                          签字：   </w:t>
            </w:r>
          </w:p>
          <w:p>
            <w:pPr>
              <w:ind w:right="-130" w:rightChars="-62" w:firstLine="5040" w:firstLineChars="2400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  <w:jc w:val="center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研究生院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260" w:type="dxa"/>
            <w:gridSpan w:val="8"/>
          </w:tcPr>
          <w:p/>
          <w:p>
            <w:pPr>
              <w:wordWrap w:val="0"/>
              <w:jc w:val="right"/>
            </w:pPr>
          </w:p>
          <w:p>
            <w:pPr>
              <w:jc w:val="right"/>
            </w:pPr>
          </w:p>
          <w:p>
            <w:pPr>
              <w:tabs>
                <w:tab w:val="left" w:pos="8400"/>
              </w:tabs>
              <w:ind w:right="4708" w:rightChars="2242"/>
              <w:jc w:val="right"/>
            </w:pPr>
          </w:p>
          <w:p>
            <w:pPr>
              <w:ind w:right="-130" w:rightChars="-62" w:firstLine="420" w:firstLineChars="200"/>
            </w:pPr>
          </w:p>
          <w:p>
            <w:pPr>
              <w:ind w:right="-130" w:rightChars="-62" w:firstLine="420" w:firstLineChars="200"/>
            </w:pPr>
            <w:r>
              <w:rPr>
                <w:rFonts w:hint="eastAsia"/>
              </w:rPr>
              <w:t xml:space="preserve">研究生院签章                                签字：                    </w:t>
            </w:r>
          </w:p>
          <w:p>
            <w:pPr>
              <w:ind w:right="-130" w:rightChars="-62" w:firstLine="4830" w:firstLineChars="2300"/>
            </w:pPr>
            <w:r>
              <w:rPr>
                <w:rFonts w:hint="eastAsia"/>
              </w:rPr>
              <w:t xml:space="preserve">  年   月   日</w:t>
            </w:r>
          </w:p>
        </w:tc>
      </w:tr>
    </w:tbl>
    <w:p>
      <w:pPr>
        <w:ind w:left="889" w:hanging="888" w:hangingChars="404"/>
        <w:rPr>
          <w:sz w:val="22"/>
          <w:szCs w:val="22"/>
        </w:rPr>
      </w:pPr>
      <w:r>
        <w:rPr>
          <w:rFonts w:hint="eastAsia"/>
          <w:sz w:val="22"/>
          <w:szCs w:val="22"/>
        </w:rPr>
        <w:t>备注：</w:t>
      </w:r>
    </w:p>
    <w:p>
      <w:pPr>
        <w:ind w:firstLine="440" w:firstLineChars="200"/>
        <w:rPr>
          <w:sz w:val="22"/>
          <w:szCs w:val="22"/>
        </w:rPr>
      </w:pPr>
      <w:r>
        <w:rPr>
          <w:rFonts w:hint="eastAsia"/>
          <w:sz w:val="22"/>
          <w:szCs w:val="22"/>
        </w:rPr>
        <w:t>1. 主讲教师更正成绩须填写《西北农林科技大学研究生课程成绩异动申请表》（一式两份）经学院（系、所）主管领导同意，报研究生院审批后方可办理；</w:t>
      </w:r>
    </w:p>
    <w:p>
      <w:pPr>
        <w:ind w:firstLine="440" w:firstLineChars="200"/>
        <w:rPr>
          <w:sz w:val="22"/>
          <w:szCs w:val="22"/>
        </w:rPr>
      </w:pPr>
      <w:r>
        <w:rPr>
          <w:rFonts w:hint="eastAsia"/>
          <w:sz w:val="22"/>
          <w:szCs w:val="22"/>
        </w:rPr>
        <w:t>2. 开课学院（系、所）应将申请复核、成绩异动相关材料归入试卷档案，存档备查。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启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DD60800"/>
    <w:rsid w:val="4499180F"/>
    <w:rsid w:val="57860AE9"/>
    <w:rsid w:val="58C73AF5"/>
    <w:rsid w:val="60F3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