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仿宋_GB2312" w:asciiTheme="majorEastAsia" w:hAnsiTheme="majorEastAsia" w:eastAsiaTheme="maj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仿宋_GB2312" w:asciiTheme="majorEastAsia" w:hAnsiTheme="majorEastAsia" w:eastAsiaTheme="maj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textAlignment w:val="baseline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西北农林科技大学研究生外出学习认定表</w:t>
      </w: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5"/>
        <w:gridCol w:w="1588"/>
        <w:gridCol w:w="1133"/>
        <w:gridCol w:w="1447"/>
        <w:gridCol w:w="2180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号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学院（系、所）</w:t>
            </w:r>
          </w:p>
        </w:tc>
        <w:tc>
          <w:tcPr>
            <w:tcW w:w="1432" w:type="dxa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学科（领域）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培养层次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1432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学时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  <w:t>选修时间</w:t>
            </w:r>
          </w:p>
        </w:tc>
        <w:tc>
          <w:tcPr>
            <w:tcW w:w="1432" w:type="dxa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  <w:t>课程类别</w:t>
            </w:r>
          </w:p>
        </w:tc>
        <w:tc>
          <w:tcPr>
            <w:tcW w:w="7795" w:type="dxa"/>
            <w:gridSpan w:val="6"/>
            <w:vAlign w:val="center"/>
          </w:tcPr>
          <w:p>
            <w:pPr>
              <w:ind w:right="720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□必修课         □选修课         □其它</w:t>
            </w:r>
            <w:r>
              <w:rPr>
                <w:rFonts w:hint="eastAsia" w:ascii="宋体" w:hAnsi="宋体"/>
                <w:color w:val="000000" w:themeColor="text1"/>
                <w:kern w:val="24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9" w:hRule="atLeast"/>
        </w:trPr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  <w:t>外出学习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  <w:t>认定材料</w:t>
            </w:r>
          </w:p>
        </w:tc>
        <w:tc>
          <w:tcPr>
            <w:tcW w:w="7780" w:type="dxa"/>
            <w:gridSpan w:val="5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课程简介、考核方式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开课单位主管部门开具的成绩单原件、教学大纲、试卷或论文须附后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506" w:type="dxa"/>
            <w:gridSpan w:val="2"/>
            <w:vAlign w:val="center"/>
          </w:tcPr>
          <w:p>
            <w:pPr>
              <w:ind w:firstLine="210" w:firstLineChars="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导师意见</w:t>
            </w:r>
          </w:p>
        </w:tc>
        <w:tc>
          <w:tcPr>
            <w:tcW w:w="778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250" w:firstLineChars="25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学科（领域）负责人意见</w:t>
            </w:r>
          </w:p>
        </w:tc>
        <w:tc>
          <w:tcPr>
            <w:tcW w:w="778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成绩评定：      分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学分认定：      学分  </w:t>
            </w:r>
          </w:p>
          <w:p>
            <w:pPr>
              <w:ind w:firstLine="5250" w:firstLineChars="25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学院（系、所）主管领导意见</w:t>
            </w:r>
          </w:p>
        </w:tc>
        <w:tc>
          <w:tcPr>
            <w:tcW w:w="778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学院（系、所）签章                            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研究生院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备案</w:t>
            </w:r>
          </w:p>
        </w:tc>
        <w:tc>
          <w:tcPr>
            <w:tcW w:w="778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研究生院签章                                  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年    月    日</w:t>
            </w:r>
          </w:p>
        </w:tc>
      </w:tr>
    </w:tbl>
    <w:p>
      <w:pPr>
        <w:jc w:val="left"/>
        <w:rPr>
          <w:rFonts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备注：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1.此表一式三份。一份由研究生所在学院（系、所）存档；一份由学生本人保存；一份留存研究生院；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2.经认定的课程成绩由研究生所在学院（系、所）录入“研究生综合管理信息系统”；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3. 学院（系、所）将该材料按年度装订成册，保存5年。</w:t>
      </w:r>
      <w:r>
        <w:rPr>
          <w:rFonts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 Regular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